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549" w:leader="none"/>
          <w:tab w:val="left" w:pos="6946" w:leader="none"/>
        </w:tabs>
        <w:jc w:val="center"/>
        <w:rPr>
          <w:rFonts w:ascii="Arial Narrow" w:hAnsi="Arial Narrow" w:cs="Arial"/>
          <w:b/>
          <w:b/>
          <w:color w:val="003366"/>
        </w:rPr>
      </w:pPr>
      <w:r>
        <w:rPr>
          <w:rFonts w:cs="Arial" w:ascii="Arial Narrow" w:hAnsi="Arial Narrow"/>
          <w:b/>
          <w:color w:val="003366"/>
        </w:rPr>
        <w:t>Wydatki kwalifikowane do stypendium szkolnego</w:t>
      </w:r>
    </w:p>
    <w:p>
      <w:pPr>
        <w:pStyle w:val="Normal"/>
        <w:tabs>
          <w:tab w:val="left" w:pos="2549" w:leader="none"/>
          <w:tab w:val="left" w:pos="6946" w:leader="none"/>
        </w:tabs>
        <w:jc w:val="center"/>
        <w:rPr>
          <w:rFonts w:ascii="Arial Narrow" w:hAnsi="Arial Narrow" w:cs="Arial"/>
          <w:b/>
          <w:b/>
          <w:color w:val="003366"/>
        </w:rPr>
      </w:pPr>
      <w:r>
        <w:rPr>
          <w:rFonts w:cs="Arial" w:ascii="Arial Narrow" w:hAnsi="Arial Narrow"/>
          <w:b/>
          <w:color w:val="003366"/>
        </w:rPr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Podręczniki, zeszyty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Słowniki, encyklopedie, atlasy, tablice matematyczne, lektury szkolne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Tornister (plecak szkolny)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Obuwie sportowe na w-f (raz na semestr), strój na w-f (raz na semestr)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Przybory do nauki zawodu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Tusze do drukarek, pokrycie kosztów abonamentu internetowego ( od września do  grudnia), multimedialne programy edukacyjne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Oprogramowanie do komputera, części do komputera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Biurko, krzesło do biurka, lampka 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/>
      </w:pPr>
      <w:r>
        <w:rPr>
          <w:rFonts w:cs="Arial" w:ascii="Arial Narrow" w:hAnsi="Arial Narrow"/>
        </w:rPr>
        <w:t xml:space="preserve">Strój galowy wymagany przez szkołę 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Basen (strój kąpielowy, klapki, rachunki)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Uczestnictwo w zajęciach w celu podniesienia sprawności fizycznej 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</w:t>
      </w:r>
      <w:r>
        <w:rPr>
          <w:rFonts w:cs="Arial" w:ascii="Arial Narrow" w:hAnsi="Arial Narrow"/>
        </w:rPr>
        <w:t>kursy dokształcające w zakresie programu nauczania oraz kursy językowe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Wyjazdy organizowane w ramach zajęć szkolnych</w:t>
      </w:r>
    </w:p>
    <w:p>
      <w:pPr>
        <w:pStyle w:val="Normal"/>
        <w:numPr>
          <w:ilvl w:val="0"/>
          <w:numId w:val="1"/>
        </w:numPr>
        <w:tabs>
          <w:tab w:val="left" w:pos="2549" w:leader="none"/>
        </w:tabs>
        <w:jc w:val="both"/>
        <w:rPr/>
      </w:pPr>
      <w:r>
        <w:rPr>
          <w:rFonts w:cs="Arial" w:ascii="Arial Narrow" w:hAnsi="Arial Narrow"/>
        </w:rPr>
        <w:t xml:space="preserve">W przypadku uczniów szkół ponadgimnazjalnych – dojazd do szkoły </w:t>
      </w:r>
    </w:p>
    <w:p>
      <w:pPr>
        <w:pStyle w:val="Normal"/>
        <w:tabs>
          <w:tab w:val="left" w:pos="2549" w:leader="none"/>
        </w:tabs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left" w:pos="2549" w:leader="none"/>
        </w:tabs>
        <w:ind w:left="360" w:hanging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left" w:pos="2549" w:leader="none"/>
        </w:tabs>
        <w:ind w:left="360" w:hanging="0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</w:rPr>
        <w:t xml:space="preserve"> </w:t>
      </w:r>
      <w:r>
        <w:rPr>
          <w:rFonts w:cs="Arial" w:ascii="Arial Narrow" w:hAnsi="Arial Narrow"/>
          <w:b/>
        </w:rPr>
        <w:t>Faktury, bądź rachunki uproszczone, muszą być imienne na rodzica lub pełnoletniego ucznia. Istotne jest także by np. Plecak, buty itp.miały adnotację „szkolne”. Jeżeli zakupiony towar nie ma tej informacji w nazwie umieszczonej na fakturze a sprzedawca nie chce potwierdzić tego faktu na odwrocie rachunku, zakup może potwierdzić szkoła, do której uczęszcza uczeń.</w:t>
      </w:r>
    </w:p>
    <w:p>
      <w:pPr>
        <w:pStyle w:val="Normal"/>
        <w:tabs>
          <w:tab w:val="left" w:pos="2549" w:leader="none"/>
        </w:tabs>
        <w:ind w:left="360" w:hanging="0"/>
        <w:jc w:val="both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Wnioskodawcy pobierający stypendia faktury opisują w szkołach lub GOPS.</w:t>
      </w:r>
    </w:p>
    <w:p>
      <w:pPr>
        <w:pStyle w:val="Normal"/>
        <w:tabs>
          <w:tab w:val="left" w:pos="2549" w:leader="none"/>
        </w:tabs>
        <w:ind w:left="360" w:hanging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left" w:pos="2549" w:leader="none"/>
        </w:tabs>
        <w:ind w:left="360" w:hanging="0"/>
        <w:jc w:val="both"/>
        <w:rPr/>
      </w:pPr>
      <w:r>
        <w:rPr>
          <w:rFonts w:cs="Arial" w:ascii="Arial Narrow" w:hAnsi="Arial Narrow"/>
        </w:rPr>
        <w:t xml:space="preserve"> </w:t>
      </w:r>
      <w:r>
        <w:rPr>
          <w:rFonts w:cs="Arial" w:ascii="Arial Narrow" w:hAnsi="Arial Narrow"/>
          <w:b/>
        </w:rPr>
        <w:t>w roku szkolnym 201</w:t>
      </w:r>
      <w:r>
        <w:rPr>
          <w:rFonts w:cs="Arial" w:ascii="Arial Narrow" w:hAnsi="Arial Narrow"/>
          <w:b/>
        </w:rPr>
        <w:t>6</w:t>
      </w:r>
      <w:r>
        <w:rPr>
          <w:rFonts w:cs="Arial" w:ascii="Arial Narrow" w:hAnsi="Arial Narrow"/>
          <w:b/>
        </w:rPr>
        <w:t>/ 201</w:t>
      </w:r>
      <w:r>
        <w:rPr>
          <w:rFonts w:cs="Arial" w:ascii="Arial Narrow" w:hAnsi="Arial Narrow"/>
          <w:b/>
        </w:rPr>
        <w:t>7</w:t>
      </w:r>
      <w:r>
        <w:rPr>
          <w:rFonts w:cs="Arial" w:ascii="Arial Narrow" w:hAnsi="Arial Narrow"/>
          <w:b/>
        </w:rPr>
        <w:t xml:space="preserve"> obowiązują faktury za:</w:t>
      </w:r>
    </w:p>
    <w:p>
      <w:pPr>
        <w:pStyle w:val="Normal"/>
        <w:numPr>
          <w:ilvl w:val="0"/>
          <w:numId w:val="2"/>
        </w:numPr>
        <w:tabs>
          <w:tab w:val="left" w:pos="2549" w:leader="none"/>
        </w:tabs>
        <w:spacing w:lineRule="auto" w:line="360"/>
        <w:jc w:val="both"/>
        <w:rPr/>
      </w:pPr>
      <w:r>
        <w:rPr>
          <w:rFonts w:cs="Arial" w:ascii="Arial Narrow" w:hAnsi="Arial Narrow"/>
          <w:b/>
        </w:rPr>
        <w:t>zakup podręczników – od czerwca 201</w:t>
      </w:r>
      <w:r>
        <w:rPr>
          <w:rFonts w:cs="Arial" w:ascii="Arial Narrow" w:hAnsi="Arial Narrow"/>
          <w:b/>
        </w:rPr>
        <w:t>6</w:t>
      </w:r>
      <w:r>
        <w:rPr>
          <w:rFonts w:cs="Arial" w:ascii="Arial Narrow" w:hAnsi="Arial Narrow"/>
          <w:b/>
        </w:rPr>
        <w:t xml:space="preserve"> r.</w:t>
      </w:r>
    </w:p>
    <w:p>
      <w:pPr>
        <w:pStyle w:val="Normal"/>
        <w:numPr>
          <w:ilvl w:val="0"/>
          <w:numId w:val="2"/>
        </w:numPr>
        <w:tabs>
          <w:tab w:val="left" w:pos="2549" w:leader="none"/>
        </w:tabs>
        <w:spacing w:lineRule="auto" w:line="360"/>
        <w:jc w:val="both"/>
        <w:rPr/>
      </w:pPr>
      <w:r>
        <w:rPr>
          <w:rFonts w:cs="Arial" w:ascii="Arial Narrow" w:hAnsi="Arial Narrow"/>
          <w:b/>
        </w:rPr>
        <w:t>pozostałe materiały szkolne od lipca 20</w:t>
      </w:r>
      <w:r>
        <w:rPr>
          <w:rFonts w:cs="Arial" w:ascii="Arial Narrow" w:hAnsi="Arial Narrow"/>
          <w:b/>
        </w:rPr>
        <w:t>16</w:t>
      </w:r>
      <w:r>
        <w:rPr>
          <w:rFonts w:cs="Arial" w:ascii="Arial Narrow" w:hAnsi="Arial Narrow"/>
          <w:b/>
        </w:rPr>
        <w:t xml:space="preserve"> r. – wg wykazu materiałów kwalifikowanych</w:t>
      </w:r>
    </w:p>
    <w:p>
      <w:pPr>
        <w:pStyle w:val="Normal"/>
        <w:rPr/>
      </w:pPr>
      <w:r>
        <w:rPr>
          <w:rFonts w:cs="Arial" w:ascii="Arial Narrow" w:hAnsi="Arial Narrow"/>
          <w:b/>
        </w:rPr>
        <w:t>Internet – od września do grudnia 201</w:t>
      </w:r>
      <w:r>
        <w:rPr>
          <w:rFonts w:cs="Arial" w:ascii="Arial Narrow" w:hAnsi="Arial Narrow"/>
          <w:b/>
        </w:rPr>
        <w:t>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4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2015-07-28T07:59:00Z</dcterms:created>
  <dc:creator>GOPS-PRZYTYK</dc:creator>
  <dc:language>pl-PL</dc:language>
  <dcterms:modified xsi:type="dcterms:W3CDTF">2016-06-14T13:52:21Z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